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FC484" w14:textId="60723838" w:rsidR="00012DD2" w:rsidRPr="00A7398E" w:rsidRDefault="00A7398E" w:rsidP="00A73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Expediente: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“……..s/……”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, expediente Nº 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, en trámite ante el Juzgado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 de esta Ciudad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 </w:t>
      </w:r>
      <w:r w:rsidR="00012DD2" w:rsidRPr="00A7398E">
        <w:rPr>
          <w:rFonts w:ascii="Times New Roman" w:hAnsi="Times New Roman" w:cs="Times New Roman"/>
          <w:b/>
          <w:bCs/>
          <w:sz w:val="24"/>
          <w:szCs w:val="24"/>
          <w:u w:val="single"/>
        </w:rPr>
        <w:t>SUBASTA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: comenzará el día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 a las 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 w:rsidR="00012DD2" w:rsidRPr="00A7398E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="00012DD2" w:rsidRPr="00A7398E">
        <w:rPr>
          <w:rFonts w:ascii="Times New Roman" w:hAnsi="Times New Roman" w:cs="Times New Roman"/>
          <w:sz w:val="24"/>
          <w:szCs w:val="24"/>
        </w:rPr>
        <w:t xml:space="preserve">. y finalizará el día </w:t>
      </w:r>
      <w:r>
        <w:rPr>
          <w:rFonts w:ascii="Times New Roman" w:hAnsi="Times New Roman" w:cs="Times New Roman"/>
          <w:sz w:val="24"/>
          <w:szCs w:val="24"/>
        </w:rPr>
        <w:t>..d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12DD2" w:rsidRPr="00A7398E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 a las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DD2" w:rsidRPr="00A7398E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="00012DD2" w:rsidRPr="00A7398E">
        <w:rPr>
          <w:rFonts w:ascii="Times New Roman" w:hAnsi="Times New Roman" w:cs="Times New Roman"/>
          <w:sz w:val="24"/>
          <w:szCs w:val="24"/>
        </w:rPr>
        <w:t xml:space="preserve"> (10 </w:t>
      </w:r>
      <w:r w:rsidRPr="00A7398E">
        <w:rPr>
          <w:rFonts w:ascii="Times New Roman" w:hAnsi="Times New Roman" w:cs="Times New Roman"/>
          <w:sz w:val="24"/>
          <w:szCs w:val="24"/>
        </w:rPr>
        <w:t>días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 de conformidad al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DD2" w:rsidRPr="00A7398E">
        <w:rPr>
          <w:rFonts w:ascii="Times New Roman" w:hAnsi="Times New Roman" w:cs="Times New Roman"/>
          <w:sz w:val="24"/>
          <w:szCs w:val="24"/>
        </w:rPr>
        <w:t>595 C</w:t>
      </w:r>
      <w:r>
        <w:rPr>
          <w:rFonts w:ascii="Times New Roman" w:hAnsi="Times New Roman" w:cs="Times New Roman"/>
          <w:sz w:val="24"/>
          <w:szCs w:val="24"/>
        </w:rPr>
        <w:t>PCC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.) </w:t>
      </w:r>
      <w:r w:rsidR="00012DD2" w:rsidRPr="00A7398E">
        <w:rPr>
          <w:rFonts w:ascii="Times New Roman" w:hAnsi="Times New Roman" w:cs="Times New Roman"/>
          <w:b/>
          <w:bCs/>
          <w:sz w:val="24"/>
          <w:szCs w:val="24"/>
          <w:u w:val="single"/>
        </w:rPr>
        <w:t>DEPÓSITO EN GARANTÍA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quel interesado en participar de la subasta deberá abonar dicho importe hasta tres </w:t>
      </w: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días hábiles anteriores al inicio de la puja virtual, en la CUENTA JUDICIAL N° ………., CBU ……………. CUIT  del Banco de la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rovincia Corrientes, Sucursal Tribunales. </w:t>
      </w:r>
      <w:r w:rsidR="00012DD2" w:rsidRPr="00A7398E">
        <w:rPr>
          <w:rFonts w:ascii="Times New Roman" w:hAnsi="Times New Roman" w:cs="Times New Roman"/>
          <w:b/>
          <w:bCs/>
          <w:sz w:val="24"/>
          <w:szCs w:val="24"/>
          <w:u w:val="single"/>
        </w:rPr>
        <w:t>AUDIENCIA DE ADJUDICACION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e llevará a cabo el día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..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 a las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DD2" w:rsidRPr="00A7398E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="00012DD2" w:rsidRPr="00A7398E">
        <w:rPr>
          <w:rFonts w:ascii="Times New Roman" w:hAnsi="Times New Roman" w:cs="Times New Roman"/>
          <w:sz w:val="24"/>
          <w:szCs w:val="24"/>
        </w:rPr>
        <w:t xml:space="preserve">. en la sede del </w:t>
      </w:r>
      <w:r>
        <w:rPr>
          <w:rFonts w:ascii="Times New Roman" w:hAnsi="Times New Roman" w:cs="Times New Roman"/>
          <w:sz w:val="24"/>
          <w:szCs w:val="24"/>
        </w:rPr>
        <w:t>j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uzgado </w:t>
      </w:r>
      <w:r>
        <w:rPr>
          <w:rFonts w:ascii="Times New Roman" w:hAnsi="Times New Roman" w:cs="Times New Roman"/>
          <w:sz w:val="24"/>
          <w:szCs w:val="24"/>
        </w:rPr>
        <w:t>civi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l y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omercial Nº 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, sito en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012DD2" w:rsidRPr="00A7398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la ciudad de …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, a efectos de la firma del Acta de Adjudicación, debiendo comparecer el martillero y el adjudicatario, este último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 el formulario de inscripción a la subasta, comprobante de pago del depósito en garantía, seña, constancia de código de postor, DNI y demás instrumentos que permitan su fehaciente individualización como comprador en la subasta, debiendo constituir domicilio procesal físico y electrónico, bajo apercibimiento de lo normado en el art. 133 CPCC. </w:t>
      </w:r>
      <w:r w:rsidR="00012DD2" w:rsidRPr="00A7398E">
        <w:rPr>
          <w:rFonts w:ascii="Times New Roman" w:hAnsi="Times New Roman" w:cs="Times New Roman"/>
          <w:b/>
          <w:bCs/>
          <w:sz w:val="24"/>
          <w:szCs w:val="24"/>
          <w:u w:val="single"/>
        </w:rPr>
        <w:t>SALDO DE PRECIO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l comprador deberá abonar dentro del quinto día de notificada la </w:t>
      </w:r>
      <w:r>
        <w:rPr>
          <w:rFonts w:ascii="Times New Roman" w:hAnsi="Times New Roman" w:cs="Times New Roman"/>
          <w:sz w:val="24"/>
          <w:szCs w:val="24"/>
        </w:rPr>
        <w:t>resolución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 que aprueb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 el remate, mediante depósito en la cuenta judicial indicada, bajo apercibimiento del art. 618 del CPCC. Cumplido, se ordenarán las inscripciones pertinentes y se otorgará posesión de lo vendido, debiendo cumplimentarse previamente con los gastos y honorarios del martillero más aportes previsionales del mismo. </w:t>
      </w:r>
      <w:r w:rsidR="00012DD2" w:rsidRPr="00A7398E">
        <w:rPr>
          <w:rFonts w:ascii="Times New Roman" w:hAnsi="Times New Roman" w:cs="Times New Roman"/>
          <w:b/>
          <w:bCs/>
          <w:sz w:val="24"/>
          <w:szCs w:val="24"/>
          <w:u w:val="single"/>
        </w:rPr>
        <w:t>COMISIÓN MARTILLERO</w:t>
      </w:r>
      <w:r w:rsidR="00012DD2" w:rsidRPr="00A739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 se establecerá al momento de la firma del acta de adjudicación y será a cargo del adquirente en subasta (art.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DD2" w:rsidRPr="00A7398E">
        <w:rPr>
          <w:rFonts w:ascii="Times New Roman" w:hAnsi="Times New Roman" w:cs="Times New Roman"/>
          <w:sz w:val="24"/>
          <w:szCs w:val="24"/>
        </w:rPr>
        <w:t xml:space="preserve">602 CPCC) y del ejecutado, más el 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012DD2" w:rsidRPr="00A7398E">
        <w:rPr>
          <w:rFonts w:ascii="Times New Roman" w:hAnsi="Times New Roman" w:cs="Times New Roman"/>
          <w:sz w:val="24"/>
          <w:szCs w:val="24"/>
        </w:rPr>
        <w:t>% de los honorarios, a cargo del comprador. El bien será adjudicado a quien hubiere realizado la mejor oferta. Una vez concluido el acto de subasta y determinado el ganador, éste será notificado a la dirección de correo electrónico que hubiere denunciado al momento de su inscripción, así como en su panel de usuario del Portal.</w:t>
      </w:r>
    </w:p>
    <w:p w14:paraId="03E2BC3F" w14:textId="77777777" w:rsidR="00743E66" w:rsidRPr="00A7398E" w:rsidRDefault="00743E66" w:rsidP="00A73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B38E1" w14:textId="77777777" w:rsidR="00A7398E" w:rsidRPr="00A7398E" w:rsidRDefault="00A739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398E" w:rsidRPr="00A7398E" w:rsidSect="00D74CA2">
      <w:pgSz w:w="11907" w:h="16840" w:code="9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D2"/>
    <w:rsid w:val="00012DD2"/>
    <w:rsid w:val="002B00E2"/>
    <w:rsid w:val="00743E66"/>
    <w:rsid w:val="00A7398E"/>
    <w:rsid w:val="00CB0FDC"/>
    <w:rsid w:val="00D7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3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Roa</dc:creator>
  <cp:lastModifiedBy>Mirta Graciela Allende</cp:lastModifiedBy>
  <cp:revision>2</cp:revision>
  <cp:lastPrinted>2021-11-19T10:28:00Z</cp:lastPrinted>
  <dcterms:created xsi:type="dcterms:W3CDTF">2021-11-19T10:32:00Z</dcterms:created>
  <dcterms:modified xsi:type="dcterms:W3CDTF">2021-11-19T10:32:00Z</dcterms:modified>
</cp:coreProperties>
</file>